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77" w:rsidRPr="001F7495" w:rsidRDefault="009D7777" w:rsidP="005B6C86">
      <w:pPr>
        <w:rPr>
          <w:b/>
          <w:sz w:val="26"/>
          <w:szCs w:val="24"/>
          <w:lang w:val="fr-FR"/>
        </w:rPr>
      </w:pPr>
      <w:r w:rsidRPr="001F7495">
        <w:rPr>
          <w:b/>
          <w:sz w:val="26"/>
          <w:szCs w:val="24"/>
          <w:lang w:val="fr-FR"/>
        </w:rPr>
        <w:t>BẢN TRÍCH YẾU LUẬN ÁN TIẾN SĨ</w:t>
      </w:r>
    </w:p>
    <w:p w:rsidR="00D4381F" w:rsidRPr="001F7495" w:rsidRDefault="00D4381F" w:rsidP="001F7495">
      <w:pPr>
        <w:tabs>
          <w:tab w:val="left" w:pos="426"/>
        </w:tabs>
        <w:spacing w:line="380" w:lineRule="exact"/>
        <w:ind w:left="0" w:firstLine="0"/>
        <w:jc w:val="both"/>
        <w:rPr>
          <w:sz w:val="26"/>
          <w:szCs w:val="24"/>
          <w:lang w:val="fr-FR"/>
        </w:rPr>
      </w:pPr>
      <w:r w:rsidRPr="001F7495">
        <w:rPr>
          <w:sz w:val="26"/>
          <w:szCs w:val="24"/>
          <w:lang w:val="fr-FR"/>
        </w:rPr>
        <w:t xml:space="preserve">Họ và tên NCS: </w:t>
      </w:r>
      <w:r w:rsidRPr="001F7495">
        <w:rPr>
          <w:b/>
          <w:sz w:val="26"/>
          <w:szCs w:val="24"/>
          <w:lang w:val="fr-FR"/>
        </w:rPr>
        <w:t>Phạm Thị Thu Huyền</w:t>
      </w:r>
    </w:p>
    <w:p w:rsidR="00D4381F" w:rsidRPr="001F7495" w:rsidRDefault="00D4381F" w:rsidP="001F7495">
      <w:pPr>
        <w:tabs>
          <w:tab w:val="left" w:pos="426"/>
        </w:tabs>
        <w:spacing w:line="380" w:lineRule="exact"/>
        <w:ind w:left="0" w:firstLine="0"/>
        <w:jc w:val="both"/>
        <w:rPr>
          <w:sz w:val="26"/>
          <w:szCs w:val="24"/>
          <w:lang w:val="fr-FR"/>
        </w:rPr>
      </w:pPr>
      <w:r w:rsidRPr="001F7495">
        <w:rPr>
          <w:sz w:val="26"/>
          <w:szCs w:val="24"/>
          <w:lang w:val="fr-FR"/>
        </w:rPr>
        <w:t>Tên luận án</w:t>
      </w:r>
      <w:r w:rsidRPr="001F7495">
        <w:rPr>
          <w:i/>
          <w:sz w:val="26"/>
          <w:szCs w:val="24"/>
          <w:lang w:val="fr-FR"/>
        </w:rPr>
        <w:t>:</w:t>
      </w:r>
      <w:r w:rsidR="0080075D" w:rsidRPr="001F7495">
        <w:rPr>
          <w:i/>
          <w:sz w:val="26"/>
          <w:szCs w:val="24"/>
          <w:lang w:val="fr-FR"/>
        </w:rPr>
        <w:t> «</w:t>
      </w:r>
      <w:r w:rsidRPr="001F7495">
        <w:rPr>
          <w:b/>
          <w:i/>
          <w:sz w:val="26"/>
          <w:szCs w:val="24"/>
          <w:lang w:val="fr-FR"/>
        </w:rPr>
        <w:t xml:space="preserve">Nghiên cứu một số biện pháp kỹ thuật </w:t>
      </w:r>
      <w:r w:rsidR="000C0520" w:rsidRPr="001F7495">
        <w:rPr>
          <w:b/>
          <w:i/>
          <w:sz w:val="26"/>
          <w:szCs w:val="24"/>
          <w:lang w:val="fr-FR"/>
        </w:rPr>
        <w:t xml:space="preserve">tăng năng suất đậu tương </w:t>
      </w:r>
      <w:r w:rsidR="00081A77">
        <w:rPr>
          <w:b/>
          <w:i/>
          <w:sz w:val="26"/>
          <w:szCs w:val="24"/>
          <w:lang w:val="fr-FR"/>
        </w:rPr>
        <w:t xml:space="preserve">vụ </w:t>
      </w:r>
      <w:r w:rsidR="000C0520" w:rsidRPr="001F7495">
        <w:rPr>
          <w:b/>
          <w:i/>
          <w:sz w:val="26"/>
          <w:szCs w:val="24"/>
          <w:lang w:val="fr-FR"/>
        </w:rPr>
        <w:t xml:space="preserve">Hè Thu </w:t>
      </w:r>
      <w:r w:rsidRPr="001F7495">
        <w:rPr>
          <w:b/>
          <w:i/>
          <w:sz w:val="26"/>
          <w:szCs w:val="24"/>
          <w:lang w:val="fr-FR"/>
        </w:rPr>
        <w:t>tại Thái Nguyên</w:t>
      </w:r>
      <w:r w:rsidR="000C0520" w:rsidRPr="001F7495">
        <w:rPr>
          <w:b/>
          <w:i/>
          <w:sz w:val="26"/>
          <w:szCs w:val="24"/>
          <w:lang w:val="fr-FR"/>
        </w:rPr>
        <w:t>»</w:t>
      </w:r>
      <w:r w:rsidR="00081A77">
        <w:rPr>
          <w:b/>
          <w:i/>
          <w:sz w:val="26"/>
          <w:szCs w:val="24"/>
          <w:lang w:val="fr-FR"/>
        </w:rPr>
        <w:t>.</w:t>
      </w:r>
      <w:r w:rsidRPr="001F7495">
        <w:rPr>
          <w:sz w:val="26"/>
          <w:szCs w:val="24"/>
          <w:lang w:val="fr-FR"/>
        </w:rPr>
        <w:t> </w:t>
      </w:r>
    </w:p>
    <w:p w:rsidR="00D4381F" w:rsidRPr="001F7495" w:rsidRDefault="00D4381F" w:rsidP="001F7495">
      <w:pPr>
        <w:tabs>
          <w:tab w:val="left" w:pos="426"/>
        </w:tabs>
        <w:spacing w:line="380" w:lineRule="exact"/>
        <w:ind w:left="0" w:firstLine="0"/>
        <w:jc w:val="both"/>
        <w:rPr>
          <w:sz w:val="26"/>
          <w:szCs w:val="24"/>
          <w:lang w:val="fr-FR"/>
        </w:rPr>
      </w:pPr>
      <w:r w:rsidRPr="001F7495">
        <w:rPr>
          <w:sz w:val="26"/>
          <w:szCs w:val="24"/>
          <w:lang w:val="fr-FR"/>
        </w:rPr>
        <w:t>Ngành: Khoa học cây t</w:t>
      </w:r>
      <w:r w:rsidR="00081A77">
        <w:rPr>
          <w:sz w:val="26"/>
          <w:szCs w:val="24"/>
          <w:lang w:val="fr-FR"/>
        </w:rPr>
        <w:t>rồng</w:t>
      </w:r>
      <w:r w:rsidR="00081A77">
        <w:rPr>
          <w:sz w:val="26"/>
          <w:szCs w:val="24"/>
          <w:lang w:val="fr-FR"/>
        </w:rPr>
        <w:tab/>
        <w:t xml:space="preserve">; </w:t>
      </w:r>
      <w:r w:rsidRPr="001F7495">
        <w:rPr>
          <w:sz w:val="26"/>
          <w:szCs w:val="24"/>
          <w:lang w:val="fr-FR"/>
        </w:rPr>
        <w:t>Mã số: 9.62.01.10</w:t>
      </w:r>
    </w:p>
    <w:p w:rsidR="000B4B44" w:rsidRPr="001F7495" w:rsidRDefault="000B4B44" w:rsidP="001F7495">
      <w:pPr>
        <w:tabs>
          <w:tab w:val="left" w:pos="426"/>
        </w:tabs>
        <w:spacing w:line="380" w:lineRule="exact"/>
        <w:ind w:left="0" w:firstLine="0"/>
        <w:jc w:val="both"/>
        <w:rPr>
          <w:sz w:val="26"/>
          <w:szCs w:val="24"/>
          <w:lang w:val="fr-FR"/>
        </w:rPr>
      </w:pPr>
      <w:r w:rsidRPr="001F7495">
        <w:rPr>
          <w:sz w:val="26"/>
          <w:szCs w:val="24"/>
          <w:lang w:val="fr-FR"/>
        </w:rPr>
        <w:t>Đơn vị đào tạo: Đại học Thái Nguyên</w:t>
      </w:r>
    </w:p>
    <w:p w:rsidR="000B4B44" w:rsidRPr="001F7495" w:rsidRDefault="000B4B44" w:rsidP="001F7495">
      <w:pPr>
        <w:tabs>
          <w:tab w:val="left" w:pos="426"/>
        </w:tabs>
        <w:spacing w:line="380" w:lineRule="exact"/>
        <w:ind w:left="0" w:firstLine="0"/>
        <w:jc w:val="both"/>
        <w:rPr>
          <w:sz w:val="26"/>
          <w:szCs w:val="24"/>
          <w:lang w:val="fr-FR"/>
        </w:rPr>
      </w:pPr>
      <w:r w:rsidRPr="001F7495">
        <w:rPr>
          <w:sz w:val="26"/>
          <w:szCs w:val="24"/>
          <w:lang w:val="fr-FR"/>
        </w:rPr>
        <w:t>Cơ sở đào tạo: Trường Đại học Nông Lâm – Đại học Thái Nguyên</w:t>
      </w:r>
    </w:p>
    <w:p w:rsidR="000B4B44" w:rsidRPr="001F7495" w:rsidRDefault="000B4B44" w:rsidP="001F7495">
      <w:pPr>
        <w:tabs>
          <w:tab w:val="left" w:pos="426"/>
        </w:tabs>
        <w:spacing w:line="380" w:lineRule="exact"/>
        <w:ind w:left="0" w:firstLine="0"/>
        <w:jc w:val="both"/>
        <w:rPr>
          <w:sz w:val="26"/>
          <w:szCs w:val="24"/>
          <w:lang w:val="fr-FR"/>
        </w:rPr>
      </w:pPr>
      <w:r w:rsidRPr="001F7495">
        <w:rPr>
          <w:sz w:val="26"/>
          <w:szCs w:val="24"/>
          <w:lang w:val="fr-FR"/>
        </w:rPr>
        <w:t>Nội dung bản trích yếu</w:t>
      </w:r>
    </w:p>
    <w:p w:rsidR="000C0520" w:rsidRPr="001F7495" w:rsidRDefault="000B4B44" w:rsidP="001F7495">
      <w:pPr>
        <w:tabs>
          <w:tab w:val="left" w:pos="426"/>
        </w:tabs>
        <w:spacing w:line="380" w:lineRule="exact"/>
        <w:ind w:left="0" w:firstLine="0"/>
        <w:jc w:val="both"/>
        <w:rPr>
          <w:sz w:val="26"/>
          <w:szCs w:val="24"/>
          <w:lang w:val="fr-FR"/>
        </w:rPr>
      </w:pPr>
      <w:r w:rsidRPr="001F7495">
        <w:rPr>
          <w:b/>
          <w:sz w:val="26"/>
          <w:szCs w:val="24"/>
          <w:lang w:val="fr-FR"/>
        </w:rPr>
        <w:t>1. Mục đích và đối tượng nghiên cứu của luận án:</w:t>
      </w:r>
    </w:p>
    <w:p w:rsidR="000B4B44" w:rsidRPr="001F7495" w:rsidRDefault="000C0520" w:rsidP="001F7495">
      <w:pPr>
        <w:tabs>
          <w:tab w:val="left" w:pos="426"/>
        </w:tabs>
        <w:spacing w:line="380" w:lineRule="exact"/>
        <w:ind w:left="0" w:firstLine="0"/>
        <w:jc w:val="both"/>
        <w:rPr>
          <w:sz w:val="26"/>
          <w:szCs w:val="24"/>
          <w:lang w:val="fr-FR"/>
        </w:rPr>
      </w:pPr>
      <w:r w:rsidRPr="001F7495">
        <w:rPr>
          <w:sz w:val="26"/>
          <w:szCs w:val="24"/>
          <w:lang w:val="fr-FR"/>
        </w:rPr>
        <w:tab/>
      </w:r>
      <w:r w:rsidR="000B4B44" w:rsidRPr="001F7495">
        <w:rPr>
          <w:sz w:val="26"/>
          <w:szCs w:val="24"/>
          <w:lang w:val="fr-FR"/>
        </w:rPr>
        <w:t>Đề tài được tiến hành trên đối t</w:t>
      </w:r>
      <w:r w:rsidR="001F7495">
        <w:rPr>
          <w:sz w:val="26"/>
          <w:szCs w:val="24"/>
          <w:lang w:val="fr-FR"/>
        </w:rPr>
        <w:t>ượng cây đậu tương với mục tiêu</w:t>
      </w:r>
      <w:r w:rsidR="000B4B44" w:rsidRPr="001F7495">
        <w:rPr>
          <w:sz w:val="26"/>
          <w:szCs w:val="24"/>
          <w:lang w:val="fr-FR"/>
        </w:rPr>
        <w:t xml:space="preserve">: </w:t>
      </w:r>
    </w:p>
    <w:p w:rsidR="000B4B44" w:rsidRPr="001F7495" w:rsidRDefault="000B4B44" w:rsidP="00AF3653">
      <w:pPr>
        <w:tabs>
          <w:tab w:val="left" w:pos="426"/>
        </w:tabs>
        <w:spacing w:afterLines="60" w:line="380" w:lineRule="exact"/>
        <w:ind w:left="0" w:firstLine="0"/>
        <w:jc w:val="both"/>
        <w:rPr>
          <w:bCs/>
          <w:sz w:val="26"/>
          <w:szCs w:val="24"/>
        </w:rPr>
      </w:pPr>
      <w:r w:rsidRPr="001F7495">
        <w:rPr>
          <w:bCs/>
          <w:sz w:val="26"/>
          <w:szCs w:val="24"/>
        </w:rPr>
        <w:t>- Tuyển chọn được giống đậu tương mới có năng suất cao, ổn định, phù hợp với điều kiện canh tác vụ Hè Thu tại Thái Nguyên.</w:t>
      </w:r>
    </w:p>
    <w:p w:rsidR="000B4B44" w:rsidRPr="001F7495" w:rsidRDefault="000B4B44" w:rsidP="00AF3653">
      <w:pPr>
        <w:tabs>
          <w:tab w:val="left" w:pos="426"/>
        </w:tabs>
        <w:spacing w:afterLines="60" w:line="380" w:lineRule="exact"/>
        <w:ind w:left="0" w:firstLine="0"/>
        <w:jc w:val="both"/>
        <w:rPr>
          <w:bCs/>
          <w:spacing w:val="-6"/>
          <w:sz w:val="26"/>
          <w:szCs w:val="24"/>
        </w:rPr>
      </w:pPr>
      <w:r w:rsidRPr="001F7495">
        <w:rPr>
          <w:bCs/>
          <w:spacing w:val="-6"/>
          <w:sz w:val="26"/>
          <w:szCs w:val="24"/>
        </w:rPr>
        <w:t xml:space="preserve">- Xác định được biện pháp kỹ thuật phù hợp cho giống đậu tương tuyển chọn làm tăng năng suất và góp phần hoàn thiện quy trình sản xuất đậu tương vụ Hè Thu tại Thái Nguyên. </w:t>
      </w:r>
    </w:p>
    <w:p w:rsidR="000B4B44" w:rsidRPr="001F7495" w:rsidRDefault="000B4B44" w:rsidP="00AF3653">
      <w:pPr>
        <w:tabs>
          <w:tab w:val="left" w:pos="426"/>
        </w:tabs>
        <w:spacing w:afterLines="60" w:line="380" w:lineRule="exact"/>
        <w:ind w:left="0" w:firstLine="0"/>
        <w:jc w:val="both"/>
        <w:rPr>
          <w:b/>
          <w:bCs/>
          <w:sz w:val="26"/>
          <w:szCs w:val="24"/>
        </w:rPr>
      </w:pPr>
      <w:r w:rsidRPr="001F7495">
        <w:rPr>
          <w:b/>
          <w:bCs/>
          <w:sz w:val="26"/>
          <w:szCs w:val="24"/>
        </w:rPr>
        <w:t xml:space="preserve">2. Các phương pháp được sử dụng trong luận án: </w:t>
      </w:r>
    </w:p>
    <w:p w:rsidR="00390159" w:rsidRPr="001F7495" w:rsidRDefault="00390159" w:rsidP="001F7495">
      <w:pPr>
        <w:pStyle w:val="Heading1"/>
        <w:tabs>
          <w:tab w:val="left" w:pos="426"/>
        </w:tabs>
        <w:spacing w:before="0" w:beforeAutospacing="0" w:after="0" w:afterAutospacing="0" w:line="380" w:lineRule="exact"/>
        <w:jc w:val="both"/>
        <w:rPr>
          <w:rFonts w:ascii="RobotoCondensed-Bold" w:hAnsi="RobotoCondensed-Bold"/>
          <w:b w:val="0"/>
          <w:color w:val="333333"/>
          <w:sz w:val="26"/>
          <w:szCs w:val="24"/>
        </w:rPr>
      </w:pPr>
      <w:r w:rsidRPr="001F7495">
        <w:rPr>
          <w:b w:val="0"/>
          <w:bCs w:val="0"/>
          <w:sz w:val="26"/>
          <w:szCs w:val="24"/>
        </w:rPr>
        <w:t>- Phương pháp đánh giá PRA (</w:t>
      </w:r>
      <w:r w:rsidRPr="001F7495">
        <w:rPr>
          <w:rFonts w:ascii="RobotoCondensed-Bold" w:hAnsi="RobotoCondensed-Bold"/>
          <w:b w:val="0"/>
          <w:color w:val="333333"/>
          <w:sz w:val="26"/>
          <w:szCs w:val="24"/>
        </w:rPr>
        <w:t>Rapid Rural Appraisal</w:t>
      </w:r>
      <w:r w:rsidRPr="001F7495">
        <w:rPr>
          <w:b w:val="0"/>
          <w:bCs w:val="0"/>
          <w:sz w:val="26"/>
          <w:szCs w:val="24"/>
        </w:rPr>
        <w:t>)  – Đánh giá nông thôn có sự tham gia, sau đó tổng hợp, mã hóa số liệu điều tra, xử lý trên phần mềm SPSS (</w:t>
      </w:r>
      <w:r w:rsidRPr="001F7495">
        <w:rPr>
          <w:rStyle w:val="Strong"/>
          <w:iCs/>
          <w:color w:val="0C0C0D"/>
          <w:sz w:val="26"/>
          <w:szCs w:val="24"/>
          <w:bdr w:val="none" w:sz="0" w:space="0" w:color="auto" w:frame="1"/>
          <w:shd w:val="clear" w:color="auto" w:fill="FFFFFF"/>
        </w:rPr>
        <w:t xml:space="preserve">Statistical Package for the Social Sciences). </w:t>
      </w:r>
    </w:p>
    <w:p w:rsidR="00390159" w:rsidRPr="001F7495" w:rsidRDefault="00390159" w:rsidP="00AF3653">
      <w:pPr>
        <w:tabs>
          <w:tab w:val="left" w:pos="426"/>
        </w:tabs>
        <w:spacing w:afterLines="60" w:line="380" w:lineRule="exact"/>
        <w:ind w:left="0" w:firstLine="0"/>
        <w:jc w:val="both"/>
        <w:rPr>
          <w:bCs/>
          <w:sz w:val="26"/>
          <w:szCs w:val="24"/>
        </w:rPr>
      </w:pPr>
      <w:r w:rsidRPr="001F7495">
        <w:rPr>
          <w:bCs/>
          <w:sz w:val="26"/>
          <w:szCs w:val="24"/>
        </w:rPr>
        <w:t>- Phương pháp thí nghiệm đồng ruộng được sử dụng trong việc bố trí các thí nghiệm so sánh giốn</w:t>
      </w:r>
      <w:r w:rsidR="00806562" w:rsidRPr="001F7495">
        <w:rPr>
          <w:bCs/>
          <w:sz w:val="26"/>
          <w:szCs w:val="24"/>
        </w:rPr>
        <w:t xml:space="preserve">g, biện pháp kỹ thuật cho giống. Các chỉ tiêu và phương pháp theo dõi thí nghiệm tuân theo </w:t>
      </w:r>
      <w:r w:rsidR="00806562" w:rsidRPr="001F7495">
        <w:rPr>
          <w:sz w:val="26"/>
          <w:szCs w:val="24"/>
          <w:lang w:val="cs-CZ"/>
        </w:rPr>
        <w:t xml:space="preserve">hướng dẫn </w:t>
      </w:r>
      <w:r w:rsidR="00806562" w:rsidRPr="001F7495">
        <w:rPr>
          <w:bCs/>
          <w:sz w:val="26"/>
          <w:szCs w:val="24"/>
          <w:lang w:val="cs-CZ"/>
        </w:rPr>
        <w:t xml:space="preserve">QCVN 01-58 : 2011/BNNPTNT. </w:t>
      </w:r>
      <w:r w:rsidR="00806562" w:rsidRPr="001F7495">
        <w:rPr>
          <w:sz w:val="26"/>
          <w:szCs w:val="24"/>
          <w:lang w:val="vi-VN"/>
        </w:rPr>
        <w:t xml:space="preserve">Các kết quả nghiên cứu được xử lý thống kê theo chương trình SAS 9.1 và phần mềm </w:t>
      </w:r>
      <w:r w:rsidR="00806562" w:rsidRPr="001F7495">
        <w:rPr>
          <w:sz w:val="26"/>
          <w:szCs w:val="24"/>
        </w:rPr>
        <w:t>Ex</w:t>
      </w:r>
      <w:r w:rsidR="00806562" w:rsidRPr="001F7495">
        <w:rPr>
          <w:sz w:val="26"/>
          <w:szCs w:val="24"/>
          <w:lang w:val="vi-VN"/>
        </w:rPr>
        <w:t>cel</w:t>
      </w:r>
      <w:r w:rsidR="00806562" w:rsidRPr="001F7495">
        <w:rPr>
          <w:sz w:val="26"/>
          <w:szCs w:val="24"/>
        </w:rPr>
        <w:t xml:space="preserve">. </w:t>
      </w:r>
    </w:p>
    <w:p w:rsidR="005B6C86" w:rsidRPr="001F7495" w:rsidRDefault="00806562" w:rsidP="001F7495">
      <w:pPr>
        <w:tabs>
          <w:tab w:val="left" w:pos="426"/>
        </w:tabs>
        <w:spacing w:line="380" w:lineRule="exact"/>
        <w:ind w:left="0" w:firstLine="0"/>
        <w:jc w:val="both"/>
        <w:rPr>
          <w:b/>
          <w:sz w:val="26"/>
          <w:szCs w:val="24"/>
          <w:lang w:val="fr-FR"/>
        </w:rPr>
      </w:pPr>
      <w:r w:rsidRPr="001F7495">
        <w:rPr>
          <w:b/>
          <w:sz w:val="26"/>
          <w:szCs w:val="24"/>
          <w:lang w:val="fr-FR"/>
        </w:rPr>
        <w:t>3. Các kết quả chính và kết luận của luận án:</w:t>
      </w:r>
    </w:p>
    <w:p w:rsidR="005F3BBE" w:rsidRPr="001F7495" w:rsidRDefault="005F3BBE" w:rsidP="001F7495">
      <w:pPr>
        <w:pStyle w:val="ListParagraph1"/>
        <w:tabs>
          <w:tab w:val="left" w:pos="142"/>
          <w:tab w:val="left" w:pos="426"/>
          <w:tab w:val="left" w:pos="709"/>
        </w:tabs>
        <w:spacing w:after="0" w:line="380" w:lineRule="exact"/>
        <w:ind w:left="0"/>
        <w:jc w:val="both"/>
        <w:rPr>
          <w:b/>
          <w:i/>
          <w:sz w:val="26"/>
          <w:szCs w:val="24"/>
        </w:rPr>
      </w:pPr>
      <w:r w:rsidRPr="001F7495">
        <w:rPr>
          <w:b/>
          <w:i/>
          <w:sz w:val="26"/>
          <w:szCs w:val="24"/>
        </w:rPr>
        <w:t>* Ý nghĩa khoa học của luận án:</w:t>
      </w:r>
    </w:p>
    <w:p w:rsidR="005F3BBE" w:rsidRPr="001F7495" w:rsidRDefault="005F3BBE" w:rsidP="001F7495">
      <w:pPr>
        <w:numPr>
          <w:ilvl w:val="0"/>
          <w:numId w:val="2"/>
        </w:numPr>
        <w:tabs>
          <w:tab w:val="left" w:pos="426"/>
          <w:tab w:val="left" w:pos="993"/>
        </w:tabs>
        <w:spacing w:line="380" w:lineRule="exact"/>
        <w:ind w:left="0" w:firstLine="0"/>
        <w:jc w:val="both"/>
        <w:rPr>
          <w:bCs/>
          <w:sz w:val="26"/>
          <w:szCs w:val="24"/>
        </w:rPr>
      </w:pPr>
      <w:r w:rsidRPr="001F7495">
        <w:rPr>
          <w:bCs/>
          <w:sz w:val="26"/>
          <w:szCs w:val="24"/>
        </w:rPr>
        <w:t>Kết quả nghiên cứu của luận án là cơ sở khoa học đánh giá thực trạng sản xuất đậu tương Hè Thu tại Thái Nguyên; Tuyển chọn giống đậu tương mới cho năng suất cao, ổn định và xác định được các biện pháp kỹ thuật thâm canh cho đậu tương trong vụ Hè Thu tại Thái Nguyên.</w:t>
      </w:r>
    </w:p>
    <w:p w:rsidR="005F3BBE" w:rsidRPr="001F7495" w:rsidRDefault="005F3BBE" w:rsidP="001F7495">
      <w:pPr>
        <w:numPr>
          <w:ilvl w:val="0"/>
          <w:numId w:val="2"/>
        </w:numPr>
        <w:tabs>
          <w:tab w:val="left" w:pos="426"/>
          <w:tab w:val="left" w:pos="993"/>
        </w:tabs>
        <w:spacing w:line="380" w:lineRule="exact"/>
        <w:ind w:left="0" w:firstLine="0"/>
        <w:jc w:val="both"/>
        <w:rPr>
          <w:bCs/>
          <w:sz w:val="26"/>
          <w:szCs w:val="24"/>
        </w:rPr>
      </w:pPr>
      <w:r w:rsidRPr="001F7495">
        <w:rPr>
          <w:bCs/>
          <w:sz w:val="26"/>
          <w:szCs w:val="24"/>
        </w:rPr>
        <w:t>Các kết quả nghiên cứu của luận án là tài liệu tham khảo phục vụ cho công tác giảng dạy, học tập, nghiên cứu về chọn tạo giống và biện pháp kỹ thuật sản xuất đậu tương cho các trường Đại học, các cơ quan nghiên cứu thuộc lĩnh vực Nông nghiệp.</w:t>
      </w:r>
    </w:p>
    <w:p w:rsidR="005F3BBE" w:rsidRPr="001F7495" w:rsidRDefault="005F3BBE" w:rsidP="001F7495">
      <w:pPr>
        <w:pStyle w:val="ListParagraph1"/>
        <w:numPr>
          <w:ilvl w:val="3"/>
          <w:numId w:val="2"/>
        </w:numPr>
        <w:tabs>
          <w:tab w:val="left" w:pos="142"/>
          <w:tab w:val="left" w:pos="426"/>
          <w:tab w:val="left" w:pos="709"/>
        </w:tabs>
        <w:spacing w:after="0" w:line="380" w:lineRule="exact"/>
        <w:ind w:left="0" w:firstLine="0"/>
        <w:jc w:val="both"/>
        <w:rPr>
          <w:rFonts w:eastAsia="Times New Roman"/>
          <w:b/>
          <w:bCs/>
          <w:i/>
          <w:iCs/>
          <w:sz w:val="26"/>
          <w:szCs w:val="24"/>
        </w:rPr>
      </w:pPr>
      <w:r w:rsidRPr="001F7495">
        <w:rPr>
          <w:rFonts w:eastAsia="Times New Roman"/>
          <w:b/>
          <w:bCs/>
          <w:i/>
          <w:iCs/>
          <w:sz w:val="26"/>
          <w:szCs w:val="24"/>
        </w:rPr>
        <w:t>Ý nghĩa thực tiễn của luận án:</w:t>
      </w:r>
    </w:p>
    <w:p w:rsidR="005F3BBE" w:rsidRPr="001F7495" w:rsidRDefault="005F3BBE" w:rsidP="001F7495">
      <w:pPr>
        <w:pStyle w:val="ListParagraph1"/>
        <w:numPr>
          <w:ilvl w:val="0"/>
          <w:numId w:val="2"/>
        </w:numPr>
        <w:tabs>
          <w:tab w:val="left" w:pos="142"/>
          <w:tab w:val="left" w:pos="426"/>
        </w:tabs>
        <w:spacing w:after="0" w:line="380" w:lineRule="exact"/>
        <w:ind w:left="0" w:firstLine="0"/>
        <w:jc w:val="both"/>
        <w:rPr>
          <w:rFonts w:eastAsia="Times New Roman"/>
          <w:sz w:val="26"/>
          <w:szCs w:val="24"/>
        </w:rPr>
      </w:pPr>
      <w:bookmarkStart w:id="0" w:name="_Toc65426393"/>
      <w:bookmarkStart w:id="1" w:name="_Toc66777799"/>
      <w:r w:rsidRPr="001F7495">
        <w:rPr>
          <w:rFonts w:eastAsia="Times New Roman"/>
          <w:bCs/>
          <w:sz w:val="26"/>
          <w:szCs w:val="24"/>
        </w:rPr>
        <w:t>Kết quả nghiên cứu của luận án góp phần bổ sung giống đậu tương ĐT51 vào cơ cấu giống của tỉnh Thái Nguyên. Là cơ sở cho việc quản lý và chỉ đạo sản xuất đậu tương trong vụ Hè Thu tại Thái Nguyên.</w:t>
      </w:r>
      <w:bookmarkEnd w:id="0"/>
      <w:bookmarkEnd w:id="1"/>
    </w:p>
    <w:p w:rsidR="001F7495" w:rsidRDefault="001F7495">
      <w:pPr>
        <w:spacing w:after="160" w:line="259" w:lineRule="auto"/>
        <w:ind w:left="0" w:firstLine="0"/>
        <w:jc w:val="left"/>
        <w:rPr>
          <w:b/>
          <w:i/>
          <w:iCs/>
          <w:sz w:val="26"/>
          <w:szCs w:val="24"/>
          <w:lang w:val="fr-FR"/>
        </w:rPr>
      </w:pPr>
      <w:r>
        <w:rPr>
          <w:b/>
          <w:i/>
          <w:iCs/>
          <w:sz w:val="26"/>
          <w:szCs w:val="24"/>
          <w:lang w:val="fr-FR"/>
        </w:rPr>
        <w:br w:type="page"/>
      </w:r>
    </w:p>
    <w:p w:rsidR="005F3BBE" w:rsidRPr="001F7495" w:rsidRDefault="005F3BBE" w:rsidP="001F7495">
      <w:pPr>
        <w:tabs>
          <w:tab w:val="left" w:pos="426"/>
        </w:tabs>
        <w:spacing w:line="380" w:lineRule="exact"/>
        <w:ind w:left="0" w:firstLine="0"/>
        <w:jc w:val="both"/>
        <w:rPr>
          <w:b/>
          <w:i/>
          <w:iCs/>
          <w:sz w:val="26"/>
          <w:szCs w:val="24"/>
          <w:lang w:val="fr-FR"/>
        </w:rPr>
      </w:pPr>
      <w:r w:rsidRPr="001F7495">
        <w:rPr>
          <w:b/>
          <w:i/>
          <w:iCs/>
          <w:sz w:val="26"/>
          <w:szCs w:val="24"/>
          <w:lang w:val="fr-FR"/>
        </w:rPr>
        <w:lastRenderedPageBreak/>
        <w:t>* Kết luận chính của luận án:</w:t>
      </w:r>
    </w:p>
    <w:p w:rsidR="00D8408F" w:rsidRPr="001F7495" w:rsidRDefault="00D8408F" w:rsidP="001F7495">
      <w:pPr>
        <w:tabs>
          <w:tab w:val="left" w:pos="280"/>
          <w:tab w:val="left" w:pos="567"/>
        </w:tabs>
        <w:spacing w:line="380" w:lineRule="exact"/>
        <w:ind w:left="0" w:firstLine="0"/>
        <w:contextualSpacing/>
        <w:jc w:val="both"/>
        <w:outlineLvl w:val="0"/>
        <w:rPr>
          <w:b/>
          <w:sz w:val="26"/>
          <w:szCs w:val="24"/>
        </w:rPr>
      </w:pPr>
      <w:r w:rsidRPr="001F7495">
        <w:rPr>
          <w:i/>
          <w:sz w:val="26"/>
          <w:szCs w:val="24"/>
        </w:rPr>
        <w:t>1. Kết quả điều tra đánh giá tình hình sản xuất đậu tương Hè Thu tại Thái Nguyên</w:t>
      </w:r>
    </w:p>
    <w:p w:rsidR="00D8408F" w:rsidRPr="001F7495" w:rsidRDefault="00D8408F" w:rsidP="001F7495">
      <w:pPr>
        <w:tabs>
          <w:tab w:val="left" w:pos="280"/>
          <w:tab w:val="left" w:pos="980"/>
        </w:tabs>
        <w:spacing w:line="380" w:lineRule="exact"/>
        <w:ind w:left="0" w:firstLine="0"/>
        <w:contextualSpacing/>
        <w:jc w:val="both"/>
        <w:outlineLvl w:val="0"/>
        <w:rPr>
          <w:spacing w:val="-6"/>
          <w:sz w:val="26"/>
          <w:szCs w:val="24"/>
        </w:rPr>
      </w:pPr>
      <w:r w:rsidRPr="001F7495">
        <w:rPr>
          <w:i/>
          <w:sz w:val="26"/>
          <w:szCs w:val="24"/>
        </w:rPr>
        <w:tab/>
      </w:r>
      <w:r w:rsidRPr="001F7495">
        <w:rPr>
          <w:sz w:val="26"/>
          <w:szCs w:val="24"/>
        </w:rPr>
        <w:t xml:space="preserve">Điều kiện khí hâu, đất đai của tỉnh Thái Nguyên rất phù hợp cho canh tác đậu tương vụ Hè Thu. Tuy nhiên, diện tích trồng đậu tương Hè Thu của tỉnh Thái Nguyên còn thấp (37%). Giống sử dụng chủ yếu là giống địa phương hoặc giống DT84, năng suất thấp (1,3 – 1,5 tấn/ha); mật độ gieo trồng chưa phù hợp, sử dụng phân bón không hiệu quả (bón phân không đủ liều lượng, bón phân không cân đối..) dẫn đến năng suất chưa cao. Thiếu một bộ giống đậu tương mới và biện pháp kỹ thuật cho năng suất cao, phù hợp với điều kiện vụ Hè Thu tại Thái </w:t>
      </w:r>
      <w:r w:rsidRPr="001F7495">
        <w:rPr>
          <w:spacing w:val="-6"/>
          <w:sz w:val="26"/>
          <w:szCs w:val="24"/>
        </w:rPr>
        <w:t>Nguyên, khắc phục các hạn chế về điều kiện thời tiết (nhiệt độ cao, ẩm độ cao, mưa lớn…)</w:t>
      </w:r>
    </w:p>
    <w:p w:rsidR="00D8408F" w:rsidRPr="001F7495" w:rsidRDefault="00D8408F" w:rsidP="001F7495">
      <w:pPr>
        <w:tabs>
          <w:tab w:val="left" w:pos="280"/>
          <w:tab w:val="left" w:pos="980"/>
        </w:tabs>
        <w:spacing w:line="380" w:lineRule="exact"/>
        <w:ind w:left="0" w:firstLine="0"/>
        <w:contextualSpacing/>
        <w:jc w:val="both"/>
        <w:outlineLvl w:val="0"/>
        <w:rPr>
          <w:spacing w:val="-6"/>
          <w:sz w:val="26"/>
          <w:szCs w:val="24"/>
        </w:rPr>
      </w:pPr>
      <w:r w:rsidRPr="001F7495">
        <w:rPr>
          <w:i/>
          <w:spacing w:val="-6"/>
          <w:sz w:val="26"/>
          <w:szCs w:val="24"/>
        </w:rPr>
        <w:t>2. Kết quả tuyển chọn giống</w:t>
      </w:r>
    </w:p>
    <w:p w:rsidR="00D8408F" w:rsidRPr="001F7495" w:rsidRDefault="00D8408F" w:rsidP="001F7495">
      <w:pPr>
        <w:tabs>
          <w:tab w:val="left" w:pos="280"/>
          <w:tab w:val="left" w:pos="980"/>
        </w:tabs>
        <w:spacing w:line="380" w:lineRule="exact"/>
        <w:ind w:left="0" w:firstLine="0"/>
        <w:contextualSpacing/>
        <w:jc w:val="both"/>
        <w:outlineLvl w:val="0"/>
        <w:rPr>
          <w:spacing w:val="-6"/>
          <w:sz w:val="26"/>
          <w:szCs w:val="24"/>
        </w:rPr>
      </w:pPr>
      <w:r w:rsidRPr="001F7495">
        <w:rPr>
          <w:spacing w:val="-6"/>
          <w:sz w:val="26"/>
          <w:szCs w:val="24"/>
        </w:rPr>
        <w:tab/>
      </w:r>
      <w:r w:rsidRPr="001F7495">
        <w:rPr>
          <w:sz w:val="26"/>
          <w:szCs w:val="24"/>
        </w:rPr>
        <w:t xml:space="preserve">Đã tuyển chọn được giống đậu tương ĐT51 có thời gian sinh trưởng từ 90 – 93 ngày, sinh trưởng, phát triển tốt, chống chịu sâu bệnh hại khá, hạt màu vàng đẹp, cho năng suất trung bình 2,51 tấn/ha, tăng 26,13% so với đối chứng. </w:t>
      </w:r>
    </w:p>
    <w:p w:rsidR="00D8408F" w:rsidRPr="001F7495" w:rsidRDefault="00D8408F" w:rsidP="001F7495">
      <w:pPr>
        <w:tabs>
          <w:tab w:val="left" w:pos="980"/>
          <w:tab w:val="left" w:pos="1176"/>
        </w:tabs>
        <w:spacing w:line="380" w:lineRule="exact"/>
        <w:ind w:left="0" w:firstLine="0"/>
        <w:contextualSpacing/>
        <w:jc w:val="both"/>
        <w:rPr>
          <w:i/>
          <w:sz w:val="26"/>
          <w:szCs w:val="24"/>
        </w:rPr>
      </w:pPr>
      <w:r w:rsidRPr="001F7495">
        <w:rPr>
          <w:i/>
          <w:sz w:val="26"/>
          <w:szCs w:val="24"/>
        </w:rPr>
        <w:t>3. Kết quả nghiên cứu biện pháp kỹ thuật cho giống đậu tương ĐT51</w:t>
      </w:r>
    </w:p>
    <w:p w:rsidR="00D8408F" w:rsidRPr="001F7495" w:rsidRDefault="00D8408F" w:rsidP="001F7495">
      <w:pPr>
        <w:tabs>
          <w:tab w:val="left" w:pos="426"/>
          <w:tab w:val="left" w:pos="980"/>
          <w:tab w:val="left" w:pos="1176"/>
        </w:tabs>
        <w:spacing w:line="380" w:lineRule="exact"/>
        <w:ind w:left="0" w:firstLine="0"/>
        <w:contextualSpacing/>
        <w:jc w:val="both"/>
        <w:rPr>
          <w:sz w:val="26"/>
          <w:szCs w:val="24"/>
        </w:rPr>
      </w:pPr>
      <w:r w:rsidRPr="001F7495">
        <w:rPr>
          <w:i/>
          <w:sz w:val="26"/>
          <w:szCs w:val="24"/>
        </w:rPr>
        <w:t xml:space="preserve">- </w:t>
      </w:r>
      <w:r w:rsidRPr="001F7495">
        <w:rPr>
          <w:sz w:val="26"/>
          <w:szCs w:val="24"/>
        </w:rPr>
        <w:t>Thời vụ trồng thích hợp cho giống đậu tương ĐT51 trong vụ Hè Thu của tỉnh Thái Nguyên là từ 26/6 đến 16/7. Gieo với mật độ 30 cây/m</w:t>
      </w:r>
      <w:r w:rsidRPr="001F7495">
        <w:rPr>
          <w:sz w:val="26"/>
          <w:szCs w:val="24"/>
          <w:vertAlign w:val="superscript"/>
        </w:rPr>
        <w:t>2</w:t>
      </w:r>
      <w:r w:rsidRPr="001F7495">
        <w:rPr>
          <w:sz w:val="26"/>
          <w:szCs w:val="24"/>
        </w:rPr>
        <w:t>, kết hợp lượng phân bón 30 kg N + 60 kg P</w:t>
      </w:r>
      <w:r w:rsidRPr="001F7495">
        <w:rPr>
          <w:sz w:val="26"/>
          <w:szCs w:val="24"/>
          <w:vertAlign w:val="subscript"/>
        </w:rPr>
        <w:t>2</w:t>
      </w:r>
      <w:r w:rsidRPr="001F7495">
        <w:rPr>
          <w:sz w:val="26"/>
          <w:szCs w:val="24"/>
        </w:rPr>
        <w:t>O</w:t>
      </w:r>
      <w:r w:rsidRPr="001F7495">
        <w:rPr>
          <w:sz w:val="26"/>
          <w:szCs w:val="24"/>
          <w:vertAlign w:val="subscript"/>
        </w:rPr>
        <w:t>5</w:t>
      </w:r>
      <w:r w:rsidRPr="001F7495">
        <w:rPr>
          <w:sz w:val="26"/>
          <w:szCs w:val="24"/>
        </w:rPr>
        <w:t xml:space="preserve"> + 60 kg K</w:t>
      </w:r>
      <w:r w:rsidRPr="001F7495">
        <w:rPr>
          <w:sz w:val="26"/>
          <w:szCs w:val="24"/>
          <w:vertAlign w:val="subscript"/>
        </w:rPr>
        <w:t>2</w:t>
      </w:r>
      <w:r w:rsidRPr="001F7495">
        <w:rPr>
          <w:sz w:val="26"/>
          <w:szCs w:val="24"/>
        </w:rPr>
        <w:t xml:space="preserve">O và 1000 kg phân HCVS Sông Gianh, cho năng suất trung bình từ 2,4 – 2,5 tấn/ha; Hiệu quả kinh tế: lãi thuần đạt từ 28 – 31 triệu/ha. </w:t>
      </w:r>
    </w:p>
    <w:p w:rsidR="00D8408F" w:rsidRPr="001F7495" w:rsidRDefault="00D8408F" w:rsidP="001F7495">
      <w:pPr>
        <w:tabs>
          <w:tab w:val="left" w:pos="426"/>
          <w:tab w:val="left" w:pos="980"/>
          <w:tab w:val="left" w:pos="1176"/>
        </w:tabs>
        <w:spacing w:line="380" w:lineRule="exact"/>
        <w:ind w:left="0" w:firstLine="0"/>
        <w:contextualSpacing/>
        <w:jc w:val="both"/>
        <w:rPr>
          <w:i/>
          <w:sz w:val="26"/>
          <w:szCs w:val="24"/>
        </w:rPr>
      </w:pPr>
      <w:r w:rsidRPr="001F7495">
        <w:rPr>
          <w:sz w:val="26"/>
          <w:szCs w:val="24"/>
        </w:rPr>
        <w:t>- Sử dụng 5 tấn phân chuồng hoặc 1 tấn phân HCVS Sông Gianh làm phân bón lót trên nền phân bón vô cơ 30 kg N + 60 kg P</w:t>
      </w:r>
      <w:r w:rsidRPr="001F7495">
        <w:rPr>
          <w:sz w:val="26"/>
          <w:szCs w:val="24"/>
          <w:vertAlign w:val="subscript"/>
        </w:rPr>
        <w:t>2</w:t>
      </w:r>
      <w:r w:rsidRPr="001F7495">
        <w:rPr>
          <w:sz w:val="26"/>
          <w:szCs w:val="24"/>
        </w:rPr>
        <w:t>O</w:t>
      </w:r>
      <w:r w:rsidRPr="001F7495">
        <w:rPr>
          <w:sz w:val="26"/>
          <w:szCs w:val="24"/>
          <w:vertAlign w:val="subscript"/>
        </w:rPr>
        <w:t>5</w:t>
      </w:r>
      <w:r w:rsidRPr="001F7495">
        <w:rPr>
          <w:sz w:val="26"/>
          <w:szCs w:val="24"/>
        </w:rPr>
        <w:t xml:space="preserve"> + 60 kg K</w:t>
      </w:r>
      <w:r w:rsidRPr="001F7495">
        <w:rPr>
          <w:sz w:val="26"/>
          <w:szCs w:val="24"/>
          <w:vertAlign w:val="subscript"/>
        </w:rPr>
        <w:t>2</w:t>
      </w:r>
      <w:r w:rsidRPr="001F7495">
        <w:rPr>
          <w:sz w:val="26"/>
          <w:szCs w:val="24"/>
        </w:rPr>
        <w:t xml:space="preserve">O làm tăng số quả chắc và số quả 3 hạt/cây, cho năng suất thực thu từ 2,4 – 2,6 tấn/ha. </w:t>
      </w:r>
    </w:p>
    <w:p w:rsidR="00D8408F" w:rsidRPr="001F7495" w:rsidRDefault="00D8408F" w:rsidP="001F7495">
      <w:pPr>
        <w:pStyle w:val="ListParagraph1"/>
        <w:tabs>
          <w:tab w:val="left" w:pos="142"/>
        </w:tabs>
        <w:spacing w:after="0" w:line="380" w:lineRule="exact"/>
        <w:ind w:left="0"/>
        <w:jc w:val="both"/>
        <w:rPr>
          <w:sz w:val="26"/>
          <w:szCs w:val="24"/>
        </w:rPr>
      </w:pPr>
      <w:r w:rsidRPr="001F7495">
        <w:rPr>
          <w:sz w:val="26"/>
          <w:szCs w:val="24"/>
        </w:rPr>
        <w:t xml:space="preserve">- Sử dụng chế phẩm nano xử lý hạt giống kết hợp bón phân qua lá ở 2 giai đoạn trước khi cây ra hoa và khi cây hình thành quả trọn vẹn cho NSTT cao nhất (trung bình đạt </w:t>
      </w:r>
      <w:r w:rsidRPr="001F7495">
        <w:rPr>
          <w:bCs/>
          <w:iCs/>
          <w:spacing w:val="-4"/>
          <w:sz w:val="26"/>
          <w:szCs w:val="24"/>
          <w:lang w:val="nl-NL"/>
        </w:rPr>
        <w:t>2,90 tấn/ha, tăng 19,34% so với đối chứng</w:t>
      </w:r>
      <w:r w:rsidRPr="001F7495">
        <w:rPr>
          <w:sz w:val="26"/>
          <w:szCs w:val="24"/>
        </w:rPr>
        <w:t>).</w:t>
      </w:r>
    </w:p>
    <w:p w:rsidR="00D8408F" w:rsidRPr="001F7495" w:rsidRDefault="00D8408F" w:rsidP="001F7495">
      <w:pPr>
        <w:pStyle w:val="ListParagraph1"/>
        <w:tabs>
          <w:tab w:val="left" w:pos="142"/>
        </w:tabs>
        <w:spacing w:after="0" w:line="380" w:lineRule="exact"/>
        <w:ind w:left="0"/>
        <w:jc w:val="both"/>
        <w:rPr>
          <w:sz w:val="26"/>
          <w:szCs w:val="24"/>
        </w:rPr>
      </w:pPr>
      <w:r w:rsidRPr="001F7495">
        <w:rPr>
          <w:i/>
          <w:sz w:val="26"/>
          <w:szCs w:val="24"/>
        </w:rPr>
        <w:t>4. Kết quả xây dựng mô hình</w:t>
      </w:r>
    </w:p>
    <w:p w:rsidR="00D8408F" w:rsidRPr="001F7495" w:rsidRDefault="00D8408F" w:rsidP="001F7495">
      <w:pPr>
        <w:pStyle w:val="ListParagraph1"/>
        <w:tabs>
          <w:tab w:val="left" w:pos="142"/>
        </w:tabs>
        <w:spacing w:after="0" w:line="380" w:lineRule="exact"/>
        <w:ind w:left="0"/>
        <w:jc w:val="both"/>
        <w:rPr>
          <w:sz w:val="26"/>
          <w:szCs w:val="24"/>
        </w:rPr>
      </w:pPr>
      <w:r w:rsidRPr="001F7495">
        <w:rPr>
          <w:bCs/>
          <w:iCs/>
          <w:sz w:val="26"/>
          <w:szCs w:val="24"/>
        </w:rPr>
        <w:t>Mô hình sử dụng giống ĐT51 với kỹ thuật canh tác mới cho năng suất trung bình 2,88 tấn/ha cao hơn mô hình đối chứng sử dụng giống DT84 và kỹ thuật canh tác cũ (đạt 1,66 tấn/ha); lãi thuần của diện tích mô hình trồng giống đậu tương ĐT51 đạt giá trị (</w:t>
      </w:r>
      <w:r w:rsidRPr="001F7495">
        <w:rPr>
          <w:kern w:val="24"/>
          <w:sz w:val="26"/>
          <w:szCs w:val="24"/>
        </w:rPr>
        <w:t>38.546.000</w:t>
      </w:r>
      <w:r w:rsidRPr="001F7495">
        <w:rPr>
          <w:bCs/>
          <w:iCs/>
          <w:sz w:val="26"/>
          <w:szCs w:val="24"/>
        </w:rPr>
        <w:t>đồng/ha), mô hình đối chứng đạt giá trị (</w:t>
      </w:r>
      <w:r w:rsidRPr="001F7495">
        <w:rPr>
          <w:bCs/>
          <w:sz w:val="26"/>
          <w:szCs w:val="24"/>
        </w:rPr>
        <w:t>19.676.000 đồng/ha)</w:t>
      </w:r>
      <w:r w:rsidRPr="001F7495">
        <w:rPr>
          <w:bCs/>
          <w:iCs/>
          <w:sz w:val="26"/>
          <w:szCs w:val="24"/>
        </w:rPr>
        <w:t xml:space="preserve">, tỷ suất vốn đầu tư của diện tích mô hình trồng giống ĐT51 đạt 1,15%, diện tích sử dụng giống DT84 đạt 0,89%. </w:t>
      </w:r>
    </w:p>
    <w:p w:rsidR="00806562" w:rsidRPr="001F7495" w:rsidRDefault="00806562" w:rsidP="0080075D">
      <w:pPr>
        <w:ind w:left="0" w:firstLine="0"/>
        <w:jc w:val="both"/>
        <w:rPr>
          <w:b/>
          <w:sz w:val="26"/>
          <w:szCs w:val="24"/>
          <w:lang w:val="fr-FR"/>
        </w:rPr>
      </w:pPr>
    </w:p>
    <w:p w:rsidR="009D7777" w:rsidRPr="001F7495" w:rsidRDefault="009D7777" w:rsidP="0080075D">
      <w:pPr>
        <w:pStyle w:val="NormalWeb"/>
        <w:spacing w:before="0" w:beforeAutospacing="0" w:after="0" w:afterAutospacing="0" w:line="360" w:lineRule="auto"/>
        <w:ind w:right="75"/>
        <w:jc w:val="both"/>
        <w:rPr>
          <w:b/>
          <w:sz w:val="26"/>
          <w:lang w:val="fr-FR"/>
        </w:rPr>
      </w:pPr>
      <w:bookmarkStart w:id="2" w:name="_GoBack"/>
      <w:bookmarkEnd w:id="2"/>
    </w:p>
    <w:p w:rsidR="009D7777" w:rsidRPr="001F7495" w:rsidRDefault="009D7777" w:rsidP="0080075D">
      <w:pPr>
        <w:pStyle w:val="NormalWeb"/>
        <w:spacing w:before="0" w:beforeAutospacing="0" w:after="0" w:afterAutospacing="0" w:line="360" w:lineRule="auto"/>
        <w:ind w:right="75"/>
        <w:jc w:val="both"/>
        <w:rPr>
          <w:b/>
          <w:sz w:val="26"/>
          <w:lang w:val="fr-FR"/>
        </w:rPr>
      </w:pPr>
    </w:p>
    <w:p w:rsidR="00AB7418" w:rsidRPr="001F7495" w:rsidRDefault="00AB7418" w:rsidP="0080075D">
      <w:pPr>
        <w:ind w:left="0" w:firstLine="0"/>
        <w:jc w:val="both"/>
        <w:rPr>
          <w:sz w:val="26"/>
          <w:szCs w:val="24"/>
        </w:rPr>
      </w:pPr>
    </w:p>
    <w:sectPr w:rsidR="00AB7418" w:rsidRPr="001F7495" w:rsidSect="001F7495">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81A" w:rsidRDefault="004A081A" w:rsidP="00D94AE1">
      <w:pPr>
        <w:spacing w:line="240" w:lineRule="auto"/>
      </w:pPr>
      <w:r>
        <w:separator/>
      </w:r>
    </w:p>
  </w:endnote>
  <w:endnote w:type="continuationSeparator" w:id="1">
    <w:p w:rsidR="004A081A" w:rsidRDefault="004A081A" w:rsidP="00D94A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Condensed-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303571846"/>
      <w:docPartObj>
        <w:docPartGallery w:val="Page Numbers (Bottom of Page)"/>
        <w:docPartUnique/>
      </w:docPartObj>
    </w:sdtPr>
    <w:sdtEndPr>
      <w:rPr>
        <w:noProof/>
      </w:rPr>
    </w:sdtEndPr>
    <w:sdtContent>
      <w:p w:rsidR="00D94AE1" w:rsidRPr="00D94AE1" w:rsidRDefault="00181FD1">
        <w:pPr>
          <w:pStyle w:val="Footer"/>
          <w:rPr>
            <w:sz w:val="28"/>
            <w:szCs w:val="28"/>
          </w:rPr>
        </w:pPr>
        <w:r w:rsidRPr="00D94AE1">
          <w:rPr>
            <w:sz w:val="28"/>
            <w:szCs w:val="28"/>
          </w:rPr>
          <w:fldChar w:fldCharType="begin"/>
        </w:r>
        <w:r w:rsidR="00D94AE1" w:rsidRPr="00D94AE1">
          <w:rPr>
            <w:sz w:val="28"/>
            <w:szCs w:val="28"/>
          </w:rPr>
          <w:instrText xml:space="preserve"> PAGE   \* MERGEFORMAT </w:instrText>
        </w:r>
        <w:r w:rsidRPr="00D94AE1">
          <w:rPr>
            <w:sz w:val="28"/>
            <w:szCs w:val="28"/>
          </w:rPr>
          <w:fldChar w:fldCharType="separate"/>
        </w:r>
        <w:r w:rsidR="00AF3653">
          <w:rPr>
            <w:noProof/>
            <w:sz w:val="28"/>
            <w:szCs w:val="28"/>
          </w:rPr>
          <w:t>1</w:t>
        </w:r>
        <w:r w:rsidRPr="00D94AE1">
          <w:rPr>
            <w:noProof/>
            <w:sz w:val="28"/>
            <w:szCs w:val="28"/>
          </w:rPr>
          <w:fldChar w:fldCharType="end"/>
        </w:r>
      </w:p>
    </w:sdtContent>
  </w:sdt>
  <w:p w:rsidR="00D94AE1" w:rsidRDefault="00D94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81A" w:rsidRDefault="004A081A" w:rsidP="00D94AE1">
      <w:pPr>
        <w:spacing w:line="240" w:lineRule="auto"/>
      </w:pPr>
      <w:r>
        <w:separator/>
      </w:r>
    </w:p>
  </w:footnote>
  <w:footnote w:type="continuationSeparator" w:id="1">
    <w:p w:rsidR="004A081A" w:rsidRDefault="004A081A" w:rsidP="00D94A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71890"/>
    <w:multiLevelType w:val="multilevel"/>
    <w:tmpl w:val="80362A08"/>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727423AC"/>
    <w:multiLevelType w:val="multilevel"/>
    <w:tmpl w:val="727423AC"/>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7777"/>
    <w:rsid w:val="00073556"/>
    <w:rsid w:val="00081A77"/>
    <w:rsid w:val="000B4B44"/>
    <w:rsid w:val="000C0520"/>
    <w:rsid w:val="00181FD1"/>
    <w:rsid w:val="001F7495"/>
    <w:rsid w:val="0026083C"/>
    <w:rsid w:val="00350B66"/>
    <w:rsid w:val="00390159"/>
    <w:rsid w:val="003E1A18"/>
    <w:rsid w:val="004A081A"/>
    <w:rsid w:val="005B6C86"/>
    <w:rsid w:val="005F3BBE"/>
    <w:rsid w:val="006256AA"/>
    <w:rsid w:val="0064130A"/>
    <w:rsid w:val="00715799"/>
    <w:rsid w:val="0080075D"/>
    <w:rsid w:val="00806562"/>
    <w:rsid w:val="0091733A"/>
    <w:rsid w:val="009D7777"/>
    <w:rsid w:val="00AB7418"/>
    <w:rsid w:val="00AF3653"/>
    <w:rsid w:val="00B96448"/>
    <w:rsid w:val="00D4381F"/>
    <w:rsid w:val="00D453E8"/>
    <w:rsid w:val="00D8408F"/>
    <w:rsid w:val="00D94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77"/>
    <w:pPr>
      <w:spacing w:after="0" w:line="360" w:lineRule="auto"/>
      <w:ind w:left="947" w:hanging="720"/>
      <w:jc w:val="center"/>
    </w:pPr>
    <w:rPr>
      <w:rFonts w:ascii="Times New Roman" w:eastAsia="Times New Roman" w:hAnsi="Times New Roman" w:cs="Times New Roman"/>
    </w:rPr>
  </w:style>
  <w:style w:type="paragraph" w:styleId="Heading1">
    <w:name w:val="heading 1"/>
    <w:basedOn w:val="Normal"/>
    <w:link w:val="Heading1Char"/>
    <w:uiPriority w:val="9"/>
    <w:qFormat/>
    <w:rsid w:val="00390159"/>
    <w:pPr>
      <w:spacing w:before="100" w:beforeAutospacing="1" w:after="100" w:afterAutospacing="1" w:line="240" w:lineRule="auto"/>
      <w:ind w:left="0" w:firstLine="0"/>
      <w:jc w:val="left"/>
      <w:outlineLvl w:val="0"/>
    </w:pPr>
    <w:rPr>
      <w:b/>
      <w:bCs/>
      <w:kern w:val="36"/>
      <w:sz w:val="48"/>
      <w:szCs w:val="48"/>
    </w:rPr>
  </w:style>
  <w:style w:type="paragraph" w:styleId="Heading4">
    <w:name w:val="heading 4"/>
    <w:basedOn w:val="Normal"/>
    <w:next w:val="Normal"/>
    <w:link w:val="Heading4Char"/>
    <w:uiPriority w:val="9"/>
    <w:qFormat/>
    <w:rsid w:val="005B6C86"/>
    <w:pPr>
      <w:keepNext/>
      <w:spacing w:before="240" w:after="60" w:line="276" w:lineRule="auto"/>
      <w:ind w:left="0" w:firstLine="0"/>
      <w:jc w:val="lef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D7777"/>
    <w:pPr>
      <w:spacing w:before="100" w:beforeAutospacing="1" w:after="100" w:afterAutospacing="1" w:line="240" w:lineRule="auto"/>
      <w:ind w:left="0" w:firstLine="0"/>
      <w:jc w:val="left"/>
    </w:pPr>
    <w:rPr>
      <w:sz w:val="24"/>
      <w:szCs w:val="24"/>
    </w:rPr>
  </w:style>
  <w:style w:type="character" w:customStyle="1" w:styleId="Heading1Char">
    <w:name w:val="Heading 1 Char"/>
    <w:basedOn w:val="DefaultParagraphFont"/>
    <w:link w:val="Heading1"/>
    <w:uiPriority w:val="9"/>
    <w:rsid w:val="0039015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90159"/>
    <w:rPr>
      <w:b/>
      <w:bCs/>
    </w:rPr>
  </w:style>
  <w:style w:type="paragraph" w:customStyle="1" w:styleId="ListParagraph1">
    <w:name w:val="List Paragraph1"/>
    <w:basedOn w:val="Normal"/>
    <w:uiPriority w:val="34"/>
    <w:qFormat/>
    <w:rsid w:val="005B6C86"/>
    <w:pPr>
      <w:spacing w:after="200" w:line="276" w:lineRule="auto"/>
      <w:ind w:left="720" w:firstLine="0"/>
      <w:contextualSpacing/>
      <w:jc w:val="left"/>
    </w:pPr>
    <w:rPr>
      <w:rFonts w:eastAsia="Calibri"/>
      <w:sz w:val="28"/>
    </w:rPr>
  </w:style>
  <w:style w:type="character" w:customStyle="1" w:styleId="Heading4Char">
    <w:name w:val="Heading 4 Char"/>
    <w:basedOn w:val="DefaultParagraphFont"/>
    <w:link w:val="Heading4"/>
    <w:uiPriority w:val="9"/>
    <w:rsid w:val="005B6C86"/>
    <w:rPr>
      <w:rFonts w:ascii="Calibri" w:eastAsia="Times New Roman" w:hAnsi="Calibri" w:cs="Times New Roman"/>
      <w:b/>
      <w:bCs/>
      <w:sz w:val="28"/>
      <w:szCs w:val="28"/>
    </w:rPr>
  </w:style>
  <w:style w:type="table" w:styleId="TableGrid">
    <w:name w:val="Table Grid"/>
    <w:basedOn w:val="TableNormal"/>
    <w:uiPriority w:val="39"/>
    <w:rsid w:val="00B9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AE1"/>
    <w:pPr>
      <w:tabs>
        <w:tab w:val="center" w:pos="4680"/>
        <w:tab w:val="right" w:pos="9360"/>
      </w:tabs>
      <w:spacing w:line="240" w:lineRule="auto"/>
    </w:pPr>
  </w:style>
  <w:style w:type="character" w:customStyle="1" w:styleId="HeaderChar">
    <w:name w:val="Header Char"/>
    <w:basedOn w:val="DefaultParagraphFont"/>
    <w:link w:val="Header"/>
    <w:uiPriority w:val="99"/>
    <w:rsid w:val="00D94AE1"/>
    <w:rPr>
      <w:rFonts w:ascii="Times New Roman" w:eastAsia="Times New Roman" w:hAnsi="Times New Roman" w:cs="Times New Roman"/>
    </w:rPr>
  </w:style>
  <w:style w:type="paragraph" w:styleId="Footer">
    <w:name w:val="footer"/>
    <w:basedOn w:val="Normal"/>
    <w:link w:val="FooterChar"/>
    <w:uiPriority w:val="99"/>
    <w:unhideWhenUsed/>
    <w:rsid w:val="00D94AE1"/>
    <w:pPr>
      <w:tabs>
        <w:tab w:val="center" w:pos="4680"/>
        <w:tab w:val="right" w:pos="9360"/>
      </w:tabs>
      <w:spacing w:line="240" w:lineRule="auto"/>
    </w:pPr>
  </w:style>
  <w:style w:type="character" w:customStyle="1" w:styleId="FooterChar">
    <w:name w:val="Footer Char"/>
    <w:basedOn w:val="DefaultParagraphFont"/>
    <w:link w:val="Footer"/>
    <w:uiPriority w:val="99"/>
    <w:rsid w:val="00D94AE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77"/>
    <w:pPr>
      <w:spacing w:after="0" w:line="360" w:lineRule="auto"/>
      <w:ind w:left="947" w:hanging="720"/>
      <w:jc w:val="center"/>
    </w:pPr>
    <w:rPr>
      <w:rFonts w:ascii="Times New Roman" w:eastAsia="Times New Roman" w:hAnsi="Times New Roman" w:cs="Times New Roman"/>
    </w:rPr>
  </w:style>
  <w:style w:type="paragraph" w:styleId="Heading1">
    <w:name w:val="heading 1"/>
    <w:basedOn w:val="Normal"/>
    <w:link w:val="Heading1Char"/>
    <w:uiPriority w:val="9"/>
    <w:qFormat/>
    <w:rsid w:val="00390159"/>
    <w:pPr>
      <w:spacing w:before="100" w:beforeAutospacing="1" w:after="100" w:afterAutospacing="1" w:line="240" w:lineRule="auto"/>
      <w:ind w:left="0" w:firstLine="0"/>
      <w:jc w:val="left"/>
      <w:outlineLvl w:val="0"/>
    </w:pPr>
    <w:rPr>
      <w:b/>
      <w:bCs/>
      <w:kern w:val="36"/>
      <w:sz w:val="48"/>
      <w:szCs w:val="48"/>
    </w:rPr>
  </w:style>
  <w:style w:type="paragraph" w:styleId="Heading4">
    <w:name w:val="heading 4"/>
    <w:basedOn w:val="Normal"/>
    <w:next w:val="Normal"/>
    <w:link w:val="Heading4Char"/>
    <w:uiPriority w:val="9"/>
    <w:qFormat/>
    <w:rsid w:val="005B6C86"/>
    <w:pPr>
      <w:keepNext/>
      <w:spacing w:before="240" w:after="60" w:line="276" w:lineRule="auto"/>
      <w:ind w:left="0" w:firstLine="0"/>
      <w:jc w:val="lef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D7777"/>
    <w:pPr>
      <w:spacing w:before="100" w:beforeAutospacing="1" w:after="100" w:afterAutospacing="1" w:line="240" w:lineRule="auto"/>
      <w:ind w:left="0" w:firstLine="0"/>
      <w:jc w:val="left"/>
    </w:pPr>
    <w:rPr>
      <w:sz w:val="24"/>
      <w:szCs w:val="24"/>
    </w:rPr>
  </w:style>
  <w:style w:type="character" w:customStyle="1" w:styleId="Heading1Char">
    <w:name w:val="Heading 1 Char"/>
    <w:basedOn w:val="DefaultParagraphFont"/>
    <w:link w:val="Heading1"/>
    <w:uiPriority w:val="9"/>
    <w:rsid w:val="0039015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90159"/>
    <w:rPr>
      <w:b/>
      <w:bCs/>
    </w:rPr>
  </w:style>
  <w:style w:type="paragraph" w:customStyle="1" w:styleId="ListParagraph1">
    <w:name w:val="List Paragraph1"/>
    <w:basedOn w:val="Normal"/>
    <w:uiPriority w:val="34"/>
    <w:qFormat/>
    <w:rsid w:val="005B6C86"/>
    <w:pPr>
      <w:spacing w:after="200" w:line="276" w:lineRule="auto"/>
      <w:ind w:left="720" w:firstLine="0"/>
      <w:contextualSpacing/>
      <w:jc w:val="left"/>
    </w:pPr>
    <w:rPr>
      <w:rFonts w:eastAsia="Calibri"/>
      <w:sz w:val="28"/>
    </w:rPr>
  </w:style>
  <w:style w:type="character" w:customStyle="1" w:styleId="Heading4Char">
    <w:name w:val="Heading 4 Char"/>
    <w:basedOn w:val="DefaultParagraphFont"/>
    <w:link w:val="Heading4"/>
    <w:uiPriority w:val="9"/>
    <w:rsid w:val="005B6C86"/>
    <w:rPr>
      <w:rFonts w:ascii="Calibri" w:eastAsia="Times New Roman" w:hAnsi="Calibri" w:cs="Times New Roman"/>
      <w:b/>
      <w:bCs/>
      <w:sz w:val="28"/>
      <w:szCs w:val="28"/>
    </w:rPr>
  </w:style>
  <w:style w:type="table" w:styleId="TableGrid">
    <w:name w:val="Table Grid"/>
    <w:basedOn w:val="TableNormal"/>
    <w:uiPriority w:val="39"/>
    <w:rsid w:val="00B9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AE1"/>
    <w:pPr>
      <w:tabs>
        <w:tab w:val="center" w:pos="4680"/>
        <w:tab w:val="right" w:pos="9360"/>
      </w:tabs>
      <w:spacing w:line="240" w:lineRule="auto"/>
    </w:pPr>
  </w:style>
  <w:style w:type="character" w:customStyle="1" w:styleId="HeaderChar">
    <w:name w:val="Header Char"/>
    <w:basedOn w:val="DefaultParagraphFont"/>
    <w:link w:val="Header"/>
    <w:uiPriority w:val="99"/>
    <w:rsid w:val="00D94AE1"/>
    <w:rPr>
      <w:rFonts w:ascii="Times New Roman" w:eastAsia="Times New Roman" w:hAnsi="Times New Roman" w:cs="Times New Roman"/>
    </w:rPr>
  </w:style>
  <w:style w:type="paragraph" w:styleId="Footer">
    <w:name w:val="footer"/>
    <w:basedOn w:val="Normal"/>
    <w:link w:val="FooterChar"/>
    <w:uiPriority w:val="99"/>
    <w:unhideWhenUsed/>
    <w:rsid w:val="00D94AE1"/>
    <w:pPr>
      <w:tabs>
        <w:tab w:val="center" w:pos="4680"/>
        <w:tab w:val="right" w:pos="9360"/>
      </w:tabs>
      <w:spacing w:line="240" w:lineRule="auto"/>
    </w:pPr>
  </w:style>
  <w:style w:type="character" w:customStyle="1" w:styleId="FooterChar">
    <w:name w:val="Footer Char"/>
    <w:basedOn w:val="DefaultParagraphFont"/>
    <w:link w:val="Footer"/>
    <w:uiPriority w:val="99"/>
    <w:rsid w:val="00D94AE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956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2021-06-07T02:19:00Z</cp:lastPrinted>
  <dcterms:created xsi:type="dcterms:W3CDTF">2021-06-09T10:35:00Z</dcterms:created>
  <dcterms:modified xsi:type="dcterms:W3CDTF">2021-06-09T10:35:00Z</dcterms:modified>
</cp:coreProperties>
</file>